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32071" w14:textId="77777777" w:rsidR="0020171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7BD066A3" w14:textId="77777777" w:rsidR="0020171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04FE8862" w14:textId="77777777" w:rsidR="0020171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33C2D32C" w14:textId="77777777" w:rsidR="00201713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2026/2027</w:t>
      </w:r>
    </w:p>
    <w:p w14:paraId="542C01F8" w14:textId="77777777" w:rsidR="00201713" w:rsidRDefault="0020171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tblInd w:w="-935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60"/>
        <w:gridCol w:w="792"/>
        <w:gridCol w:w="911"/>
        <w:gridCol w:w="1020"/>
        <w:gridCol w:w="70"/>
        <w:gridCol w:w="673"/>
        <w:gridCol w:w="1204"/>
        <w:gridCol w:w="355"/>
        <w:gridCol w:w="1274"/>
        <w:gridCol w:w="249"/>
        <w:gridCol w:w="1169"/>
        <w:gridCol w:w="622"/>
        <w:gridCol w:w="87"/>
        <w:gridCol w:w="567"/>
        <w:gridCol w:w="1315"/>
      </w:tblGrid>
      <w:tr w:rsidR="00201713" w14:paraId="5A6C01E0" w14:textId="77777777">
        <w:trPr>
          <w:trHeight w:val="165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546FC5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D50A8E4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Pediatria</w:t>
            </w:r>
          </w:p>
        </w:tc>
      </w:tr>
      <w:tr w:rsidR="00201713" w14:paraId="1E32F5D2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90E06A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CFE2DE1" w14:textId="7613CF53" w:rsidR="00201713" w:rsidRDefault="0020171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201713" w14:paraId="6B226EE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0D2E0A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8AC0AAE" w14:textId="7105ACDE" w:rsidR="00201713" w:rsidRDefault="0020171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201713" w14:paraId="6A73A7BC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58EE1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7470410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201713" w14:paraId="290965C6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6D3E6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52C2162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201713" w14:paraId="118F8B6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2271B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9F33044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201713" w14:paraId="305AB5F0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3BB12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D8C746A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201713" w14:paraId="11DAD293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29134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48949A3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201713" w14:paraId="15576984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D1B82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1A5165A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IV</w:t>
            </w:r>
          </w:p>
        </w:tc>
      </w:tr>
      <w:tr w:rsidR="00201713" w14:paraId="2F4FA30D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7B93B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D09E2D3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 w:rsidR="00201713" w14:paraId="6BE8C4DF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D2F00DE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F4101A4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201713" w14:paraId="2986DDFA" w14:textId="77777777">
        <w:trPr>
          <w:trHeight w:val="380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BD5861D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201713" w14:paraId="36829E53" w14:textId="77777777">
        <w:trPr>
          <w:trHeight w:val="300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35FE98B0" w14:textId="77777777" w:rsidR="00201713" w:rsidRDefault="00201713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345BC0" w14:textId="77777777" w:rsidR="00201713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B096FD" w14:textId="77777777" w:rsidR="00201713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3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9D3145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7E7DE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70901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F122EC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598BC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D5120B1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6C5FE936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201713" w14:paraId="27D1FB5D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00AA99" w14:textId="77777777" w:rsidR="00201713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09D7E42" w14:textId="77777777" w:rsidR="00201713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501792D" w14:textId="77777777" w:rsidR="00201713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4928CF6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5369C7F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B1E99E3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0028CED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CE55CDA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6280197" w14:textId="77777777" w:rsidR="00201713" w:rsidRDefault="0020171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201713" w14:paraId="149C37C5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DA4DBC7" w14:textId="77777777" w:rsidR="00201713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8903596" w14:textId="77777777" w:rsidR="00201713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4F64A298" w14:textId="77777777" w:rsidR="00201713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2BE78A9" w14:textId="77777777" w:rsidR="00201713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027C443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0A10226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BDC5467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E9EE322" w14:textId="77777777" w:rsidR="00201713" w:rsidRDefault="00201713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07C88E3" w14:textId="77777777" w:rsidR="00201713" w:rsidRDefault="0020171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201713" w14:paraId="6E9CC3C9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8144919" w14:textId="77777777" w:rsidR="0020171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D451754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 zakresu anatomii, fizjologii.</w:t>
            </w:r>
          </w:p>
        </w:tc>
      </w:tr>
      <w:tr w:rsidR="00201713" w14:paraId="2FA8F6E8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F0FE0CC" w14:textId="77777777" w:rsidR="0020171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F2F9F70" w14:textId="77777777" w:rsidR="00201713" w:rsidRDefault="00000000">
            <w:pPr>
              <w:pStyle w:val="NormalnyWeb"/>
              <w:widowControl w:val="0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Opanowanie wiedzy i umiejętności dotyczących definiowania i rozpoznawania stanów nagłego zagrożenia zdrowotnego u dzieci.</w:t>
            </w:r>
          </w:p>
          <w:p w14:paraId="110487C6" w14:textId="77777777" w:rsidR="00201713" w:rsidRDefault="00000000">
            <w:pPr>
              <w:pStyle w:val="NormalnyWeb"/>
              <w:widowControl w:val="0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Doskonalenie umiejętności podejmowania działań ratunkowych w stanach zagrożenia zdrowia i życia pochodzenia urazowego i nieurazowego w zakresie medycznych czynności ratunkowych u dzieci.</w:t>
            </w:r>
          </w:p>
          <w:p w14:paraId="75D9629C" w14:textId="77777777" w:rsidR="00201713" w:rsidRDefault="00000000">
            <w:pPr>
              <w:pStyle w:val="NormalnyWeb"/>
              <w:widowControl w:val="0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Zasady komunikacji z pacjentem pediatrycznym i rodziną/opiekunami w stanach nagłych z poszanowaniem praw pacjenta i prawa do wyrażenia zgody na świadczenia medyczne.</w:t>
            </w:r>
          </w:p>
        </w:tc>
      </w:tr>
      <w:tr w:rsidR="00201713" w14:paraId="7985570E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14DC0E" w14:textId="77777777" w:rsidR="0020171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B4ABA49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konwersatoryjny.</w:t>
            </w:r>
          </w:p>
          <w:p w14:paraId="3CD95B03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wywiad i badania fizykalne, praca w grupach, rozwiązywanie zadania.</w:t>
            </w:r>
          </w:p>
        </w:tc>
      </w:tr>
      <w:tr w:rsidR="00201713" w14:paraId="0260D8EA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B69B38B" w14:textId="77777777" w:rsidR="0020171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1198DEC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7C6679F0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 w:rsidR="00201713" w14:paraId="35F105BB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586E2BB3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8F4FB1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01713" w14:paraId="68B56B84" w14:textId="77777777">
        <w:trPr>
          <w:trHeight w:val="277"/>
        </w:trPr>
        <w:tc>
          <w:tcPr>
            <w:tcW w:w="266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7594E5" w14:textId="77777777" w:rsidR="0020171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0BDE1DB7" w14:textId="77777777" w:rsidR="0020171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36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326A728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C.W.1. zasady postępowania w najczęstszych chorobach dzieci, z uwzględnieniem odrębności uzależnionych od wieku;</w:t>
            </w:r>
          </w:p>
        </w:tc>
        <w:tc>
          <w:tcPr>
            <w:tcW w:w="1969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CE793C7" w14:textId="77777777" w:rsidR="00201713" w:rsidRDefault="00000000">
            <w:pPr>
              <w:widowControl w:val="0"/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zajęć, bieżąca kontrola na zajęciach</w:t>
            </w:r>
          </w:p>
          <w:p w14:paraId="3B1D28DD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18476E5A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EAA0DD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E2A0611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C.W.2. podstawowe normy rozwojowe w badaniu fizykalnym dziecka;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D379477" w14:textId="77777777" w:rsidR="00201713" w:rsidRDefault="00201713">
            <w:pPr>
              <w:widowControl w:val="0"/>
              <w:spacing w:after="0" w:line="240" w:lineRule="auto"/>
              <w:outlineLvl w:val="0"/>
            </w:pPr>
          </w:p>
        </w:tc>
      </w:tr>
      <w:tr w:rsidR="00201713" w14:paraId="2BA07E26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761335D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6FC20E5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C.W.3. wybrane choroby układu oddechowego, układu krążenia i układu pokarmowego oraz choroby neurologiczne u dzieci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86CE2E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4BADD3C3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7143D90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E8AA6C6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C.W.4. najczęstsze choroby zakaźne wieku dziecięcego;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2CD9D6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201713" w14:paraId="47A1D9CE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6A1C4B1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703A6DF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C.W.5. odrębności morfologiczno-fizjologiczne poszczególnych narządów i układów organizmu człowieka w wieku rozwojowym;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259A6C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201713" w14:paraId="7C81665F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72D92FF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A6D0E57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C.W.6. fizjologię i patofizjologię okresu noworodkowego;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4CBE0F1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201713" w14:paraId="58CAF8EB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B414F23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385B8AC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C.W.7. wybrane wady wrodzone i choroby uwarunkowane genetycznie;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C0A78DA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59A3020F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DBC3246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7E19EA4" w14:textId="77777777" w:rsidR="00201713" w:rsidRDefault="00000000">
            <w:pPr>
              <w:widowControl w:val="0"/>
              <w:tabs>
                <w:tab w:val="left" w:pos="109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C.W.8. problemy wynikające z niepełnosprawności i chorób przewlekłych;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58FD31E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3EE63770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92E352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727B3E0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C.W.17. mechanizmy prowadzące do stanów nagłego zagrożenia zdrowotnego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92C9893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1AE2866E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0E99D3B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D41963C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C.W.19. metody ograniczania bólu, ze szczególnym uwzględnieniem farmakoterapii dzieci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82D3F4F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5AFDCE87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4BDD6F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C7AE35D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C.W.20. skale oceny bólu i możliwości wdrożenia leczenia przeciwbólowego przez ratownika medycznego;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17119F6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6D4B6D67" w14:textId="77777777">
        <w:trPr>
          <w:trHeight w:val="277"/>
        </w:trPr>
        <w:tc>
          <w:tcPr>
            <w:tcW w:w="2663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5E8FAEA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5EED618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C.W24 zasady badania podmiotowego w zakresie niezbędnym do prowadzenia medycznych czynności ratunkowych</w:t>
            </w:r>
          </w:p>
        </w:tc>
        <w:tc>
          <w:tcPr>
            <w:tcW w:w="1969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69856ED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16E83E76" w14:textId="77777777">
        <w:trPr>
          <w:trHeight w:val="277"/>
        </w:trPr>
        <w:tc>
          <w:tcPr>
            <w:tcW w:w="2663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1B1082D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F934E48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1969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2F193E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17D8C3B8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6B0EDA9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C9A6076" w14:textId="77777777" w:rsidR="00201713" w:rsidRDefault="00000000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C.W67 przyczyny, objawy, zasady diagnozowania i postępowania terapeutycznego w najczęstszych chorobach wymagających interwencji chirurgicznej, z uwzględnieniem odrębności chorób wieku dziecięcego;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9735035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73823A08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1D921BD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1F03CD5" w14:textId="77777777" w:rsidR="00201713" w:rsidRDefault="00000000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C.W68 wybrane zagadnienia z zakresu traumatologii dziecięcej;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85A83E1" w14:textId="77777777" w:rsidR="00201713" w:rsidRDefault="00201713">
            <w:pPr>
              <w:widowControl w:val="0"/>
              <w:spacing w:after="0" w:line="240" w:lineRule="auto"/>
              <w:outlineLvl w:val="0"/>
            </w:pPr>
          </w:p>
        </w:tc>
      </w:tr>
      <w:tr w:rsidR="00201713" w14:paraId="7F156A64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F9494D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77E0DAE" w14:textId="77777777" w:rsidR="00201713" w:rsidRDefault="00000000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C.W78 postępowanie przedszpitalne w stanach nagłego zagrożenia zdrowotnego u osób dorosłych i dzieci;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9DF859C" w14:textId="77777777" w:rsidR="00201713" w:rsidRDefault="00201713">
            <w:pPr>
              <w:widowControl w:val="0"/>
              <w:spacing w:after="0" w:line="240" w:lineRule="auto"/>
              <w:outlineLvl w:val="0"/>
            </w:pPr>
          </w:p>
        </w:tc>
      </w:tr>
      <w:tr w:rsidR="00201713" w14:paraId="143BF06D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9F6B6C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5E8FA0E" w14:textId="77777777" w:rsidR="00201713" w:rsidRDefault="00000000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C.W93 rodzaje obrażeń ciała, ich definicje oraz zasady kwalifikacji do centrum urazowego i centrum urazowego dla dzieci;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5CDD39D" w14:textId="77777777" w:rsidR="00201713" w:rsidRDefault="00201713">
            <w:pPr>
              <w:widowControl w:val="0"/>
              <w:spacing w:after="0" w:line="240" w:lineRule="auto"/>
              <w:outlineLvl w:val="0"/>
            </w:pPr>
          </w:p>
        </w:tc>
      </w:tr>
      <w:tr w:rsidR="00201713" w14:paraId="1DDA8A28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A833686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6CFA3F8" w14:textId="77777777" w:rsidR="00201713" w:rsidRDefault="00000000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C.W94 zasady funkcjonowania centrum urazowego i centrum urazowego dla dzieci;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6D25383" w14:textId="77777777" w:rsidR="00201713" w:rsidRDefault="00201713">
            <w:pPr>
              <w:widowControl w:val="0"/>
              <w:spacing w:after="0" w:line="240" w:lineRule="auto"/>
              <w:outlineLvl w:val="0"/>
            </w:pPr>
          </w:p>
        </w:tc>
      </w:tr>
      <w:tr w:rsidR="00201713" w14:paraId="43646F27" w14:textId="77777777">
        <w:trPr>
          <w:trHeight w:val="390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F2D188" w14:textId="77777777" w:rsidR="0020171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755D46AA" w14:textId="77777777" w:rsidR="0020171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66CD60E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C.U.3. postępować z dzieckiem w oparciu o znajomość symptomatologii najczęstszych chorób dziecięcych</w:t>
            </w:r>
          </w:p>
        </w:tc>
        <w:tc>
          <w:tcPr>
            <w:tcW w:w="1969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85C98F2" w14:textId="77777777" w:rsidR="00201713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201713" w14:paraId="7B5C2A5A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0912F1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A289759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C.U.4. przeprowadzać badanie przedmiotowe pacjenta;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242E51C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58E34228" w14:textId="77777777">
        <w:trPr>
          <w:trHeight w:val="277"/>
        </w:trPr>
        <w:tc>
          <w:tcPr>
            <w:tcW w:w="2663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9D1ADF7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C0BAC88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C.U.5. dostosować sposób postępowania do wieku dziecka;</w:t>
            </w:r>
          </w:p>
        </w:tc>
        <w:tc>
          <w:tcPr>
            <w:tcW w:w="1969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6E6A20B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324BE7CF" w14:textId="77777777">
        <w:trPr>
          <w:trHeight w:val="283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16DE148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F685E73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C.U.6. ocenić stan noworodka w skali APGAR;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1FC2CB5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3B8D2BE6" w14:textId="77777777">
        <w:trPr>
          <w:trHeight w:val="289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08B1B0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9957D56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C.U.8. ocenić stan świadomości pacjenta;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6F62242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6E1B4E37" w14:textId="77777777">
        <w:trPr>
          <w:trHeight w:val="295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D9DBF1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DD767AC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C.U20 podawać pacjentowi leki i płyny;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B0F107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62557C77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94886C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5425533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C.U35 oceniać wskazania do transportu pacjenta do ośrodka toksykologicznego, hiperbarycznego, replantacyjnego i kardiologii inwazyjnej oraz centrum leczenia oparzeń, centrum urazowego lub centrum urazowego dla dzieci;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B67AF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13E749A5" w14:textId="77777777">
        <w:trPr>
          <w:trHeight w:val="300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494BD8C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9384EF1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C.U38 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395E66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37E35E58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B010992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1D8FC94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C.U64 identyfikować wskazania do transportu do centrum urazowego lub centrum urazowego dla dzieci i zgłaszać obecność kryteriów kwalifikacji kierownikowi zespołu urazowego lub kierownikowi zespołu urazowego dziecięcego;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C5EB219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1E3ECE6D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A73A13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26BB828" w14:textId="77777777" w:rsidR="00201713" w:rsidRDefault="00000000">
            <w:pPr>
              <w:widowControl w:val="0"/>
              <w:spacing w:after="0" w:line="240" w:lineRule="auto"/>
              <w:jc w:val="both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C.U66 dostosowywać postępowanie ratunkowe do stanu pacjenta;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984946B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493477E9" w14:textId="77777777">
        <w:trPr>
          <w:trHeight w:val="504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81E13E" w14:textId="77777777" w:rsidR="0020171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13AB09D4" w14:textId="77777777" w:rsidR="0020171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3A4B8A0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69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4B84DB" w14:textId="77777777" w:rsidR="00201713" w:rsidRDefault="00000000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Obserwacja przez opiekuna / nauczyciela prowadzącego</w:t>
            </w:r>
          </w:p>
        </w:tc>
      </w:tr>
      <w:tr w:rsidR="00201713" w14:paraId="032948A8" w14:textId="77777777">
        <w:trPr>
          <w:trHeight w:val="348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CE901E1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1FA110C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16CBA06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571996F4" w14:textId="77777777">
        <w:trPr>
          <w:trHeight w:val="732"/>
        </w:trPr>
        <w:tc>
          <w:tcPr>
            <w:tcW w:w="2663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D50BA7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52CEF78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7EBAB5A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543E991E" w14:textId="77777777">
        <w:trPr>
          <w:trHeight w:val="744"/>
        </w:trPr>
        <w:tc>
          <w:tcPr>
            <w:tcW w:w="2663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BC0E0C4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17B75AE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85E49B5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14E73C59" w14:textId="77777777">
        <w:trPr>
          <w:trHeight w:val="516"/>
        </w:trPr>
        <w:tc>
          <w:tcPr>
            <w:tcW w:w="2663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84FCBA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E02378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BD7968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713" w14:paraId="2B653CB6" w14:textId="77777777">
        <w:trPr>
          <w:trHeight w:val="336"/>
        </w:trPr>
        <w:tc>
          <w:tcPr>
            <w:tcW w:w="2663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602EEF3" w14:textId="77777777" w:rsidR="00201713" w:rsidRDefault="00201713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9959C7C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69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BA105B8" w14:textId="77777777" w:rsidR="00201713" w:rsidRDefault="00201713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01713" w14:paraId="58F7E638" w14:textId="77777777">
        <w:trPr>
          <w:trHeight w:val="277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5D6D5ED" w14:textId="77777777" w:rsidR="00201713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DD9CDB2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27B51562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690223D8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12260E1B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201713" w14:paraId="522F3BDA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947C5F7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6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182637C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201713" w14:paraId="26531672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917EFAF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201713" w14:paraId="7D415DA4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C90CF48" w14:textId="77777777" w:rsidR="00201713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Zatrzymanie krążenia u dzieci. Podstawowe i zaawansowane zabiegi resuscytacyjne.</w:t>
            </w:r>
          </w:p>
        </w:tc>
        <w:tc>
          <w:tcPr>
            <w:tcW w:w="1969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A6CDC04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2128CB9B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FB254C3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Farmakoterapia w pediatrii. Zabiegi i sprzęt ratunkowy w pediatrii.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76AA42B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36D0C32C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517C5D0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Urazy głowy, urazy klatki piersiowej, urazy brzucha u pacjenta pediatrycznego. Centra Urazowe dla Dzieci.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C0C817F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447A3BBB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1DC4754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Farmakoterapia w pediatrii. Zabiegi i sprzęt ratunkowy w pediatrii.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AA91AE8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04A416A7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05252AC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Oparzenia, zatrucia i zespół maltretowanego dziecka. Hipotermia. Anafilaksja i alergie u dzieci.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13A4CE1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40C1E172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605C003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Traumatologia narządu ruchu u pacjenta pediatrycznego.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5A40789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03FA0C70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8F2A19C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Stany nagłe z zakresu chirurgii dziecięcej w praktyce ratownika medycznego. Ból brzucha ostry i przewlekły.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Ostra moszna.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F2EDDA6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1</w:t>
            </w:r>
          </w:p>
        </w:tc>
      </w:tr>
      <w:tr w:rsidR="00201713" w14:paraId="28FA0C78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ABBE414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Nagłe zachorowania z przyczyn infekcyjnych u dzieci. Choroby zakaźne wieku dziecięcego. Neuroinfekcje. Sepsa. Nieżyt żołądkowo-jelitowy.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29A05F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6E117A02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BBD14AA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Stany nagłe w schorzeniach przewlekłych u dzieci. Choroby genetycznie uwarunkowane. Drgawki wieku dziecięcego.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FCE72A8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2ADDE0B2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F829CE8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Zagrażające zatrzymanie krążenia u dzieci. Niewydolność krążeniowo oddechowa, tonięcie.</w:t>
            </w:r>
          </w:p>
        </w:tc>
        <w:tc>
          <w:tcPr>
            <w:tcW w:w="1969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0CA45A0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01713" w14:paraId="69B31A0A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D01D0C7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201713" w14:paraId="390B6C02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AD0DF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Komunikacja z pacjentem pediatrycznym w Szpitalnym Oddziale Ratunkowym i w ZRM .</w:t>
            </w:r>
          </w:p>
        </w:tc>
        <w:tc>
          <w:tcPr>
            <w:tcW w:w="1969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F2BA952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01713" w14:paraId="32F8014A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B4B91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Normy rozwojowe w populacji pediatrycznej oraz techniki badania przedmiotowego, w tym badanie otoskopowe, pediatryczne skale oceny: PAT, GCS, skale bólu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BCEAE0D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01713" w14:paraId="3BA474F7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56422E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Kontrola zakażeń́ w SOR, zasady izolacji i rodzaje izolacji w chorobach wieku dziecięcego, techniki stosowania środków ochrony osobistej, w tym środków wysokiej ochrony biologicznej - tlenoterapia i wentylacja pacjenta pediatrycznego, ćwiczenia praktyczne z zasad tlenoterapii oraz udrażniania przyrządowego dróg oddechowych i wentylacji zastępczej;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B35D7CB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01713" w14:paraId="108F85AF" w14:textId="77777777">
        <w:trPr>
          <w:trHeight w:val="277"/>
        </w:trPr>
        <w:tc>
          <w:tcPr>
            <w:tcW w:w="929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808FD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Techniki zaopatrywania i unieruchamiania urazów w SOR, praktyczne ćwiczenia z asysty i wykonania unieruchomienia gipsowego i zaopatrywania ran - wkłucia doszpikowe.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DEDA2E9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01713" w14:paraId="74129E6C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D085786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201713" w14:paraId="41FB2094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954810F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09E7DE9D" w14:textId="77777777" w:rsidR="00201713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egzamin pisemny/ustny</w:t>
            </w:r>
          </w:p>
          <w:p w14:paraId="1F53EF6D" w14:textId="77777777" w:rsidR="00201713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7214D986" w14:textId="77777777" w:rsidR="00201713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24E9DAF9" w14:textId="77777777" w:rsidR="00201713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3A824E83" w14:textId="77777777" w:rsidR="00201713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340AB914" w14:textId="77777777" w:rsidR="00201713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1A6B04AB" w14:textId="77777777" w:rsidR="00201713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 w14:paraId="169EC3C7" w14:textId="77777777" w:rsidR="00201713" w:rsidRDefault="00201713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63C970D9" w14:textId="77777777" w:rsidR="00201713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201713" w14:paraId="3FD8E9CA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A1DAF3F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201713" w14:paraId="5D2853B9" w14:textId="77777777">
        <w:trPr>
          <w:trHeight w:val="277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F8DC56B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DB8E4E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DEF5108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1045BC6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F4199CB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2B5B292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F908339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16070909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6F26454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BFFBDFC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201713" w14:paraId="2DCAB3C0" w14:textId="77777777">
        <w:trPr>
          <w:trHeight w:val="277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F20BE9D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563D8824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19CB7B4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44403A13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F00C1E4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0B1B439D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FFD9436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2E2B9B9B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9FD67CB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6983B275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6218ED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5A6347EA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201713" w14:paraId="37918687" w14:textId="77777777">
        <w:trPr>
          <w:trHeight w:val="277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45E9B20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C71F450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4AB68B29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58058586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66E05984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nie prezentuje zaangażowania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zainteresowania przedmiotem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7D7161D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178255D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193E178F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7E1A9A51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5D9F1FAB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C8EC1E8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BB1B281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7B19D4CE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2905C9CA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5E1B1409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wykazuje poczucie odpowiedzialności za zdrowie i życie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FDC8C50" w14:textId="77777777" w:rsidR="00201713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5AFFBA3E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1F98CCEB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prawidłowo choć w sposób nieusystematyzowany prezentuje zdobytą wiedze i umiejętności, dostrzega błędy popełniane przy rozwiązywaniu określonego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zadania; opanował efekty uczenia się w stopniu dobrym.</w:t>
            </w:r>
          </w:p>
          <w:p w14:paraId="43FA1888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C8BE5FB" w14:textId="77777777" w:rsidR="00201713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4E02C073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5A9DD5C4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prezentuje prawidłowy zasób wiedzy, dostrzega i koryguje błędy popełniane przy rozwiązywaniu określonego zadania; efekty uczenia się  opanował na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poziomie ponad dobrym.</w:t>
            </w:r>
          </w:p>
          <w:p w14:paraId="741E9FCF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5E5BFB5" w14:textId="77777777" w:rsidR="00201713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9F8782A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7C26D54C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78D1AFFA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uczenia się opanował na poziomie bardzo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dobrym.</w:t>
            </w:r>
          </w:p>
          <w:p w14:paraId="1F591544" w14:textId="77777777" w:rsidR="00201713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201713" w14:paraId="6AAE8605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E2C50E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01713" w14:paraId="5599EC84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4586926" w14:textId="77777777" w:rsidR="00201713" w:rsidRDefault="0000000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Wytyczne Europejskiej Rady Resuscytacji 2021</w:t>
            </w:r>
          </w:p>
          <w:p w14:paraId="0EC6AFE6" w14:textId="77777777" w:rsidR="00201713" w:rsidRDefault="0000000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Gruba M, Gucwa J. Postępowanie w stanach nagłych u dzieci, Medycyna Praktyczna, 2024</w:t>
            </w:r>
          </w:p>
          <w:p w14:paraId="7756BCE7" w14:textId="77777777" w:rsidR="00201713" w:rsidRDefault="0000000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Kleszczyński J. Stany nagłe u dzieci, PZWL, 2017</w:t>
            </w:r>
          </w:p>
        </w:tc>
      </w:tr>
      <w:tr w:rsidR="00201713" w14:paraId="3E775E96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D1374E0" w14:textId="77777777" w:rsidR="00201713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201713" w14:paraId="214708AC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4747697" w14:textId="77777777" w:rsidR="00201713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Kuchar E., Kuchciak-Brancewicz M., Okarska-Napierała M., Atlas wysypek u dzieci, Wydawnictwo Medical Tribune Polska, 2022</w:t>
            </w:r>
          </w:p>
          <w:p w14:paraId="02F62705" w14:textId="77777777" w:rsidR="00201713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Tkaczyk M., Stany nagłe Pediatria, wyd. II, Wydawnictwo Medical Tribune Polska, 2018</w:t>
            </w:r>
          </w:p>
          <w:p w14:paraId="3843AC14" w14:textId="77777777" w:rsidR="00201713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Werner B., Wróblewska-Kałużewska M., Zarys propedeutyki pediatrii (skrypt), 2017</w:t>
            </w:r>
          </w:p>
          <w:p w14:paraId="172D5D21" w14:textId="77777777" w:rsidR="00201713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Atkinson P., Kendall R., Rensburg L., Medycyna ratunkowa - An illustarted colour text, wyd. I polskie, red. J. Jakubaszko, EDRA Urban &amp; Partner, 2012</w:t>
            </w:r>
          </w:p>
          <w:p w14:paraId="425A67A5" w14:textId="77777777" w:rsidR="00201713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Pietrzyk J., Szajewska H., Mrukowicz J., ABC zabiegów w pediatrii, wyd. I, Medycyna Praktyczna, 2010</w:t>
            </w:r>
          </w:p>
        </w:tc>
      </w:tr>
    </w:tbl>
    <w:p w14:paraId="3D247F42" w14:textId="77777777" w:rsidR="00201713" w:rsidRDefault="00201713">
      <w:pPr>
        <w:spacing w:after="200" w:line="276" w:lineRule="auto"/>
      </w:pPr>
    </w:p>
    <w:sectPr w:rsidR="00201713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3192" w14:textId="77777777" w:rsidR="006704B8" w:rsidRDefault="006704B8">
      <w:pPr>
        <w:spacing w:after="0" w:line="240" w:lineRule="auto"/>
      </w:pPr>
      <w:r>
        <w:separator/>
      </w:r>
    </w:p>
  </w:endnote>
  <w:endnote w:type="continuationSeparator" w:id="0">
    <w:p w14:paraId="601A7279" w14:textId="77777777" w:rsidR="006704B8" w:rsidRDefault="00670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8EC23" w14:textId="77777777" w:rsidR="00201713" w:rsidRDefault="002017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2377" w14:textId="77777777" w:rsidR="00201713" w:rsidRDefault="00201713">
    <w:pPr>
      <w:pStyle w:val="Stopka"/>
    </w:pPr>
  </w:p>
  <w:p w14:paraId="2B756B9E" w14:textId="77777777" w:rsidR="00201713" w:rsidRDefault="002017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596EB" w14:textId="77777777" w:rsidR="00201713" w:rsidRDefault="00201713">
    <w:pPr>
      <w:pStyle w:val="Stopka"/>
    </w:pPr>
  </w:p>
  <w:p w14:paraId="541B78F5" w14:textId="77777777" w:rsidR="00201713" w:rsidRDefault="002017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E7E0E" w14:textId="77777777" w:rsidR="006704B8" w:rsidRDefault="006704B8">
      <w:pPr>
        <w:spacing w:after="0" w:line="240" w:lineRule="auto"/>
      </w:pPr>
      <w:r>
        <w:separator/>
      </w:r>
    </w:p>
  </w:footnote>
  <w:footnote w:type="continuationSeparator" w:id="0">
    <w:p w14:paraId="1E88F5BC" w14:textId="77777777" w:rsidR="006704B8" w:rsidRDefault="00670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6203"/>
    <w:multiLevelType w:val="multilevel"/>
    <w:tmpl w:val="A8D2FF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FE162E"/>
    <w:multiLevelType w:val="multilevel"/>
    <w:tmpl w:val="1324CD7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D16C58"/>
    <w:multiLevelType w:val="multilevel"/>
    <w:tmpl w:val="2F02E34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786FA0"/>
    <w:multiLevelType w:val="multilevel"/>
    <w:tmpl w:val="3D6E18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3341DE6"/>
    <w:multiLevelType w:val="multilevel"/>
    <w:tmpl w:val="7C008D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75041411">
    <w:abstractNumId w:val="2"/>
  </w:num>
  <w:num w:numId="2" w16cid:durableId="1042944598">
    <w:abstractNumId w:val="1"/>
  </w:num>
  <w:num w:numId="3" w16cid:durableId="1180386090">
    <w:abstractNumId w:val="3"/>
  </w:num>
  <w:num w:numId="4" w16cid:durableId="1478113399">
    <w:abstractNumId w:val="4"/>
  </w:num>
  <w:num w:numId="5" w16cid:durableId="62770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713"/>
    <w:rsid w:val="00201713"/>
    <w:rsid w:val="006704B8"/>
    <w:rsid w:val="00940455"/>
    <w:rsid w:val="00AC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0A13A1"/>
  <w15:docId w15:val="{8BFC54E1-21FF-4110-9C8B-D5F9EAF1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4E6CC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1732</Words>
  <Characters>10397</Characters>
  <Application>Microsoft Office Word</Application>
  <DocSecurity>0</DocSecurity>
  <Lines>86</Lines>
  <Paragraphs>24</Paragraphs>
  <ScaleCrop>false</ScaleCrop>
  <Company/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476</cp:revision>
  <cp:lastPrinted>2024-11-30T11:29:00Z</cp:lastPrinted>
  <dcterms:created xsi:type="dcterms:W3CDTF">2021-10-20T22:39:00Z</dcterms:created>
  <dcterms:modified xsi:type="dcterms:W3CDTF">2026-06-24T12:11:00Z</dcterms:modified>
  <dc:language>pl-PL</dc:language>
</cp:coreProperties>
</file>